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rtl w:val="0"/>
        </w:rPr>
        <w:t xml:space="preserve">Faculty Achievement Details (Jan 2025 to Dec 2025)</w:t>
      </w:r>
    </w:p>
    <w:tbl>
      <w:tblPr>
        <w:tblStyle w:val="Table1"/>
        <w:tblW w:w="10879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4"/>
        <w:gridCol w:w="2545"/>
        <w:gridCol w:w="1840"/>
        <w:gridCol w:w="140"/>
        <w:gridCol w:w="990"/>
        <w:gridCol w:w="3240"/>
        <w:tblGridChange w:id="0">
          <w:tblGrid>
            <w:gridCol w:w="2124"/>
            <w:gridCol w:w="2545"/>
            <w:gridCol w:w="1840"/>
            <w:gridCol w:w="140"/>
            <w:gridCol w:w="990"/>
            <w:gridCol w:w="324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Faculty Name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SNEKA 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Joining date - 17.8.2022</w:t>
            </w:r>
          </w:p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      </w:t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Designation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ASSISTANT PROFESSOR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Experience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Engineering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Industry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Polytechnic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 Years 4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Achievements</w:t>
            </w:r>
          </w:p>
          <w:p w:rsidR="00000000" w:rsidDel="00000000" w:rsidP="00000000" w:rsidRDefault="00000000" w:rsidRPr="00000000" w14:paraId="0000001D">
            <w:pPr>
              <w:spacing w:line="48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4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PATENT: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line="48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Patent published on title “Solar Panel-Integrated Smart Roofing System for Energy Efficiency” dated on 16.5.2025 under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Intellectual property India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with application number 202541039269</w:t>
            </w:r>
          </w:p>
          <w:p w:rsidR="00000000" w:rsidDel="00000000" w:rsidP="00000000" w:rsidRDefault="00000000" w:rsidRPr="00000000" w14:paraId="00000020">
            <w:pPr>
              <w:spacing w:line="48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PAPER PUBLISHED (NATIONAL/INTERNATIONAL):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spacing w:line="48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Presented and Published a paper titled “Design a Triband microstrip patch antenna and optimization of Impedance matching via coaxial feline locations” in 4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International Conference (ICOIICS-2025)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organized by Nepal College  of information technology on 19-21 november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2025 and published at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IEEE explore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line="48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Presented a paper titled “Cvision care smart stick” in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National Conference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by PSN College of engineering and technology, on 26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september 2025.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PROPOSAL SUBMITTED: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line="48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Submitted a proposal to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ISRO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titled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In-situ Elemental Analysis of the lunar surface using Alpha particle X-Ray Spectrometer (APXS) abroad chandrayaan-2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on JULY 2025.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48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Submitted a proposal to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AICTE Research Promotion Scheme (RPS) (Lab to Market)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on title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“DESIGN AND DEVELOPMENT OF METAMATERIAL BASED LENSING STRUCTURES FOR RADAR CROSSSECTION REDUCTION IN UAV”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on JULY 2025.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48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COURSE COMPLETED :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Attended two weeks CEEE- INAE-INFOSYS Foundation Centre for Engineering Education Excellence Program at IIT MADRAS from 2.6.2025 to 13.6.2025.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480" w:lineRule="auto"/>
              <w:ind w:left="72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480" w:lineRule="auto"/>
              <w:ind w:left="0" w:firstLine="0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NPTEL: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4"/>
              </w:numPr>
              <w:spacing w:line="360" w:lineRule="auto"/>
              <w:ind w:left="720" w:hanging="360"/>
              <w:jc w:val="both"/>
              <w:rPr>
                <w:rFonts w:ascii="Noto Sans Symbols" w:cs="Noto Sans Symbols" w:eastAsia="Noto Sans Symbols" w:hAnsi="Noto Sans Symbol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Completed the NPTEL course on “Principles of Communication systems” during Jan-Apr 2025 with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Elite and Gold Certificate.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4"/>
              </w:numPr>
              <w:spacing w:line="360" w:lineRule="auto"/>
              <w:ind w:left="720" w:hanging="360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Completed the NPTEL course on “Analog Communication ” during Jul-oct 2025 with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Elite Certificate.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480" w:lineRule="auto"/>
              <w:ind w:left="72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48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AWARD RECEIVED :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line="48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Received a “NPTEL DISCIPLINE STAR award 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ATAL FDP ATTENDED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spacing w:line="48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Attended a ATAL FDP on “Next Gen Antenna Technologies:Advances in 5G/6G Wireless Communication Networks” organized by Dhirajlal Gandhi College Of Technology from 14/07/2025 to 19/07/2025.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line="48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Attended a ATAL FDP on “Transforming Tomorrow: Unleashing the Power of Machine Learning and Cutting-edge Signal &amp; Image Processing for Industrial and Societal Impact” organized by Sona college of technology from 03.02.2025  to 08.02.2025 .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spacing w:line="48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Attended a ATAL FDP on “5G and Next Generation Wireless Networks” organized by Sreenidhi Institute Of Science &amp; Technology from 06.01.2025  to 11.01.2025 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4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INSTITUTIONAL LEVEL RESPONSIBILITIES: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Tessolve Trainer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48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 club</w:t>
            </w:r>
          </w:p>
          <w:p w:rsidR="00000000" w:rsidDel="00000000" w:rsidP="00000000" w:rsidRDefault="00000000" w:rsidRPr="00000000" w14:paraId="00000038">
            <w:pPr>
              <w:spacing w:line="4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DEPARTMENT LEVEL RESPONSIBILITIES: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NBA C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III ECE B class advisor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Newsletter Incharge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MODROB LAB Incharge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480" w:lineRule="auto"/>
              <w:ind w:left="1027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48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48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48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48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ind w:left="6480" w:firstLine="72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6480" w:firstLine="72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6480" w:firstLine="72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Faculty Signature</w:t>
      </w:r>
    </w:p>
    <w:sectPr>
      <w:headerReference r:id="rId6" w:type="default"/>
      <w:footerReference r:id="rId7" w:type="default"/>
      <w:pgSz w:h="15840" w:w="12240" w:orient="portrait"/>
      <w:pgMar w:bottom="284" w:top="567" w:left="1440" w:right="758" w:header="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Verdana"/>
  <w:font w:name="Courier New"/>
  <w:font w:name="Franklin Gothic">
    <w:embedBold w:fontKey="{00000000-0000-0000-0000-000000000000}" r:id="rId1" w:subsetted="0"/>
  </w:font>
  <w:font w:name="Tahoma">
    <w:embedRegular w:fontKey="{00000000-0000-0000-0000-000000000000}" r:id="rId2" w:subsetted="0"/>
    <w:embedBold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spacing w:after="0" w:line="240" w:lineRule="auto"/>
      <w:jc w:val="both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Style w:val="Heading1"/>
      <w:tabs>
        <w:tab w:val="left" w:leader="none" w:pos="7185"/>
      </w:tabs>
      <w:spacing w:before="0" w:line="276" w:lineRule="auto"/>
      <w:ind w:left="0" w:firstLine="0"/>
      <w:jc w:val="center"/>
      <w:rPr>
        <w:rFonts w:ascii="Verdana" w:cs="Verdana" w:eastAsia="Verdana" w:hAnsi="Verdana"/>
        <w:color w:val="1f497d"/>
        <w:sz w:val="32"/>
        <w:szCs w:val="32"/>
      </w:rPr>
    </w:pPr>
    <w:r w:rsidDel="00000000" w:rsidR="00000000" w:rsidRPr="00000000">
      <w:rPr>
        <w:rFonts w:ascii="Verdana" w:cs="Verdana" w:eastAsia="Verdana" w:hAnsi="Verdana"/>
        <w:color w:val="1f497d"/>
        <w:sz w:val="32"/>
        <w:szCs w:val="32"/>
        <w:rtl w:val="0"/>
      </w:rPr>
      <w:t xml:space="preserve">Dhirajlal Gandhi College of Technology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-586591</wp:posOffset>
          </wp:positionH>
          <wp:positionV relativeFrom="paragraph">
            <wp:posOffset>-155120</wp:posOffset>
          </wp:positionV>
          <wp:extent cx="729096" cy="807522"/>
          <wp:effectExtent b="0" l="0" r="0" t="0"/>
          <wp:wrapNone/>
          <wp:docPr descr="Description: letterpad 1- DGCT-Final.jpg" id="1" name="image1.jpg"/>
          <a:graphic>
            <a:graphicData uri="http://schemas.openxmlformats.org/drawingml/2006/picture">
              <pic:pic>
                <pic:nvPicPr>
                  <pic:cNvPr descr="Description: letterpad 1- DGCT-Final.jpg" id="0" name="image1.jpg"/>
                  <pic:cNvPicPr preferRelativeResize="0"/>
                </pic:nvPicPr>
                <pic:blipFill>
                  <a:blip r:embed="rId1"/>
                  <a:srcRect b="86292" l="9096" r="79021" t="4617"/>
                  <a:stretch>
                    <a:fillRect/>
                  </a:stretch>
                </pic:blipFill>
                <pic:spPr>
                  <a:xfrm>
                    <a:off x="0" y="0"/>
                    <a:ext cx="729096" cy="8075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spacing w:after="0" w:lineRule="auto"/>
      <w:jc w:val="center"/>
      <w:rPr>
        <w:rFonts w:ascii="Verdana" w:cs="Verdana" w:eastAsia="Verdana" w:hAnsi="Verdana"/>
        <w:b w:val="1"/>
        <w:bCs w:val="1"/>
        <w:sz w:val="28"/>
        <w:szCs w:val="28"/>
      </w:rPr>
    </w:pPr>
    <w:r w:rsidDel="00000000" w:rsidR="00000000" w:rsidRPr="00000000">
      <w:rPr>
        <w:rFonts w:ascii="Verdana" w:cs="Verdana" w:eastAsia="Verdana" w:hAnsi="Verdana"/>
        <w:b w:val="1"/>
        <w:bCs w:val="1"/>
        <w:sz w:val="28"/>
        <w:szCs w:val="28"/>
        <w:rtl w:val="0"/>
      </w:rPr>
      <w:t xml:space="preserve">(AUTONOMOUS)</w:t>
    </w:r>
  </w:p>
  <w:p w:rsidR="00000000" w:rsidDel="00000000" w:rsidP="00000000" w:rsidRDefault="00000000" w:rsidRPr="00000000" w14:paraId="00000055">
    <w:pPr>
      <w:spacing w:after="0" w:lineRule="auto"/>
      <w:jc w:val="center"/>
      <w:rPr>
        <w:rFonts w:ascii="Verdana" w:cs="Verdana" w:eastAsia="Verdana" w:hAnsi="Verdana"/>
        <w:b w:val="1"/>
        <w:bCs w:val="1"/>
        <w:i w:val="1"/>
        <w:iCs w:val="1"/>
        <w:color w:val="222222"/>
        <w:sz w:val="20"/>
        <w:szCs w:val="20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1"/>
        <w:iCs w:val="1"/>
        <w:color w:val="222222"/>
        <w:sz w:val="20"/>
        <w:szCs w:val="20"/>
        <w:highlight w:val="white"/>
        <w:rtl w:val="0"/>
      </w:rPr>
      <w:t xml:space="preserve">Salem Airport Opp. Sikkanampatty (Po), Omalur (Tk),</w:t>
    </w:r>
  </w:p>
  <w:p w:rsidR="00000000" w:rsidDel="00000000" w:rsidP="00000000" w:rsidRDefault="00000000" w:rsidRPr="00000000" w14:paraId="00000056">
    <w:pPr>
      <w:spacing w:after="0" w:line="360" w:lineRule="auto"/>
      <w:jc w:val="center"/>
      <w:rPr>
        <w:rFonts w:ascii="Verdana" w:cs="Verdana" w:eastAsia="Verdana" w:hAnsi="Verdana"/>
        <w:b w:val="1"/>
        <w:bCs w:val="1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1"/>
        <w:iCs w:val="1"/>
        <w:color w:val="222222"/>
        <w:sz w:val="20"/>
        <w:szCs w:val="20"/>
        <w:highlight w:val="white"/>
        <w:rtl w:val="0"/>
      </w:rPr>
      <w:t xml:space="preserve">Salem – Dt, Pincode– 636309. Email: hod.ece@dgct.ac.in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tabs>
        <w:tab w:val="left" w:leader="none" w:pos="1440"/>
        <w:tab w:val="left" w:leader="none" w:pos="3617"/>
      </w:tabs>
      <w:spacing w:after="0" w:lineRule="auto"/>
      <w:jc w:val="center"/>
      <w:rPr>
        <w:rFonts w:ascii="Verdana" w:cs="Verdana" w:eastAsia="Verdana" w:hAnsi="Verdana"/>
        <w:b w:val="1"/>
        <w:bCs w:val="1"/>
        <w:sz w:val="6"/>
        <w:szCs w:val="6"/>
      </w:rPr>
    </w:pPr>
    <w:r w:rsidDel="00000000" w:rsidR="00000000" w:rsidRPr="00000000">
      <w:rPr>
        <w:rFonts w:ascii="Verdana" w:cs="Verdana" w:eastAsia="Verdana" w:hAnsi="Verdana"/>
        <w:b w:val="1"/>
        <w:bCs w:val="1"/>
        <w:sz w:val="28"/>
        <w:szCs w:val="28"/>
        <w:rtl w:val="0"/>
      </w:rPr>
      <w:t xml:space="preserve">Department of Electronics and Communication Engineering</w:t>
    </w:r>
    <w:r w:rsidDel="00000000" w:rsidR="00000000" w:rsidRPr="00000000">
      <w:rPr>
        <w:rtl w:val="0"/>
      </w:rPr>
    </w:r>
  </w:p>
  <w:tbl>
    <w:tblPr>
      <w:tblStyle w:val="Table2"/>
      <w:tblW w:w="10343.0" w:type="dxa"/>
      <w:jc w:val="left"/>
      <w:tblInd w:w="-433.0" w:type="dxa"/>
      <w:tblBorders>
        <w:top w:color="000000" w:space="0" w:sz="4" w:val="single"/>
      </w:tblBorders>
      <w:tblLayout w:type="fixed"/>
      <w:tblLook w:val="0000"/>
    </w:tblPr>
    <w:tblGrid>
      <w:gridCol w:w="10343"/>
      <w:tblGridChange w:id="0">
        <w:tblGrid>
          <w:gridCol w:w="10343"/>
        </w:tblGrid>
      </w:tblGridChange>
    </w:tblGrid>
    <w:tr>
      <w:trPr>
        <w:cantSplit w:val="0"/>
        <w:trHeight w:val="77" w:hRule="atLeast"/>
        <w:tblHeader w:val="0"/>
      </w:trPr>
      <w:tc>
        <w:tcPr/>
        <w:p w:rsidR="00000000" w:rsidDel="00000000" w:rsidP="00000000" w:rsidRDefault="00000000" w:rsidRPr="00000000" w14:paraId="00000058">
          <w:pPr>
            <w:tabs>
              <w:tab w:val="left" w:leader="none" w:pos="1440"/>
              <w:tab w:val="left" w:leader="none" w:pos="3617"/>
            </w:tabs>
            <w:spacing w:after="0" w:line="240" w:lineRule="auto"/>
            <w:jc w:val="center"/>
            <w:rPr>
              <w:rFonts w:ascii="Franklin Gothic" w:cs="Franklin Gothic" w:eastAsia="Franklin Gothic" w:hAnsi="Franklin Gothic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tabs>
        <w:tab w:val="left" w:leader="none" w:pos="1440"/>
        <w:tab w:val="left" w:leader="none" w:pos="3617"/>
      </w:tabs>
      <w:spacing w:after="0" w:line="240" w:lineRule="auto"/>
      <w:rPr>
        <w:rFonts w:ascii="Franklin Gothic" w:cs="Franklin Gothic" w:eastAsia="Franklin Gothic" w:hAnsi="Franklin Gothic"/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7185"/>
      </w:tabs>
      <w:spacing w:after="0" w:before="200" w:line="240" w:lineRule="auto"/>
      <w:ind w:left="450"/>
    </w:pPr>
    <w:rPr>
      <w:rFonts w:ascii="Tahoma" w:cs="Tahoma" w:eastAsia="Tahoma" w:hAnsi="Tahoma"/>
      <w:b w:val="1"/>
      <w:bCs w:val="1"/>
      <w:smallCap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Relationship Id="rId2" Type="http://schemas.openxmlformats.org/officeDocument/2006/relationships/font" Target="fonts/Tahoma-regular.ttf"/><Relationship Id="rId3" Type="http://schemas.openxmlformats.org/officeDocument/2006/relationships/font" Target="fonts/Tahoma-bold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